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B98A9C3"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3E7F20">
        <w:rPr>
          <w:rFonts w:ascii="Arial" w:eastAsia="Times New Roman" w:hAnsi="Arial" w:cs="Arial"/>
          <w:b/>
          <w:bCs/>
          <w:noProof/>
          <w:sz w:val="28"/>
          <w:szCs w:val="28"/>
        </w:rPr>
        <w:t xml:space="preserve"> Veterinary Anesthesia Technician I</w:t>
      </w:r>
      <w:r w:rsidR="00064EB4">
        <w:rPr>
          <w:rFonts w:ascii="Arial" w:eastAsia="Times New Roman" w:hAnsi="Arial" w:cs="Arial"/>
          <w:b/>
          <w:bCs/>
          <w:noProof/>
          <w:sz w:val="28"/>
          <w:szCs w:val="28"/>
        </w:rPr>
        <w:t xml:space="preserve"> Standard</w:t>
      </w:r>
      <w:r w:rsidR="003E7F20">
        <w:rPr>
          <w:rFonts w:ascii="Arial" w:eastAsia="Times New Roman" w:hAnsi="Arial" w:cs="Arial"/>
          <w:b/>
          <w:bCs/>
          <w:noProof/>
          <w:sz w:val="28"/>
          <w:szCs w:val="28"/>
        </w:rPr>
        <w:t xml:space="preserve"> 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CC04232" w:rsidR="00FF56A9" w:rsidRPr="003F0D6A"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3F0D6A">
        <w:rPr>
          <w:rFonts w:ascii="Arial" w:eastAsia="Times New Roman" w:hAnsi="Arial" w:cs="Arial"/>
          <w:b/>
          <w:bCs/>
          <w:color w:val="000000" w:themeColor="text1"/>
          <w:sz w:val="24"/>
          <w:szCs w:val="24"/>
        </w:rPr>
        <w:t>Classification Title</w:t>
      </w:r>
      <w:r w:rsidR="00621CE2" w:rsidRPr="003F0D6A">
        <w:rPr>
          <w:rFonts w:ascii="Arial" w:eastAsia="Times New Roman" w:hAnsi="Arial" w:cs="Arial"/>
          <w:b/>
          <w:bCs/>
          <w:color w:val="000000" w:themeColor="text1"/>
          <w:sz w:val="24"/>
          <w:szCs w:val="24"/>
        </w:rPr>
        <w:t>:</w:t>
      </w:r>
      <w:r w:rsidR="000B2FFA" w:rsidRPr="003F0D6A">
        <w:rPr>
          <w:rFonts w:ascii="Arial" w:eastAsia="Times New Roman" w:hAnsi="Arial" w:cs="Arial"/>
          <w:b/>
          <w:bCs/>
          <w:color w:val="000000" w:themeColor="text1"/>
          <w:sz w:val="24"/>
          <w:szCs w:val="24"/>
        </w:rPr>
        <w:t xml:space="preserve"> </w:t>
      </w:r>
      <w:r w:rsidR="00582802" w:rsidRPr="003F0D6A">
        <w:rPr>
          <w:rFonts w:ascii="Arial" w:eastAsia="Times New Roman" w:hAnsi="Arial" w:cs="Arial"/>
          <w:color w:val="000000" w:themeColor="text1"/>
          <w:sz w:val="24"/>
          <w:szCs w:val="24"/>
        </w:rPr>
        <w:t>Veterinary Anesthesia Technician I</w:t>
      </w:r>
    </w:p>
    <w:p w14:paraId="37C2005C" w14:textId="77777777" w:rsidR="00FF56A9" w:rsidRPr="003F0D6A" w:rsidRDefault="00FF56A9" w:rsidP="00FF56A9">
      <w:pPr>
        <w:shd w:val="clear" w:color="auto" w:fill="FFFFFF"/>
        <w:spacing w:after="0" w:line="240" w:lineRule="auto"/>
        <w:rPr>
          <w:rFonts w:ascii="Arial" w:eastAsia="Times New Roman" w:hAnsi="Arial" w:cs="Arial"/>
          <w:color w:val="000000"/>
          <w:sz w:val="24"/>
          <w:szCs w:val="24"/>
        </w:rPr>
      </w:pPr>
    </w:p>
    <w:p w14:paraId="28948D4F" w14:textId="70150A68" w:rsidR="00FF56A9" w:rsidRPr="003F0D6A" w:rsidRDefault="00FF56A9" w:rsidP="5745B4B6">
      <w:pPr>
        <w:shd w:val="clear" w:color="auto" w:fill="FFFFFF" w:themeFill="background1"/>
        <w:spacing w:after="0" w:line="240" w:lineRule="auto"/>
        <w:rPr>
          <w:rFonts w:ascii="Arial" w:eastAsia="Times New Roman" w:hAnsi="Arial" w:cs="Arial"/>
          <w:b/>
          <w:bCs/>
          <w:sz w:val="24"/>
          <w:szCs w:val="24"/>
        </w:rPr>
      </w:pPr>
      <w:r w:rsidRPr="003F0D6A">
        <w:rPr>
          <w:rFonts w:ascii="Arial" w:eastAsia="Times New Roman" w:hAnsi="Arial" w:cs="Arial"/>
          <w:b/>
          <w:bCs/>
          <w:sz w:val="24"/>
          <w:szCs w:val="24"/>
        </w:rPr>
        <w:t>FLSA Exemption Status:</w:t>
      </w:r>
      <w:r w:rsidR="000B2FFA" w:rsidRPr="003F0D6A">
        <w:rPr>
          <w:rFonts w:ascii="Arial" w:eastAsia="Times New Roman" w:hAnsi="Arial" w:cs="Arial"/>
          <w:b/>
          <w:bCs/>
          <w:sz w:val="24"/>
          <w:szCs w:val="24"/>
        </w:rPr>
        <w:t xml:space="preserve"> </w:t>
      </w:r>
      <w:r w:rsidR="00582802" w:rsidRPr="003F0D6A">
        <w:rPr>
          <w:rFonts w:ascii="Arial" w:eastAsia="Times New Roman" w:hAnsi="Arial" w:cs="Arial"/>
          <w:sz w:val="24"/>
          <w:szCs w:val="24"/>
        </w:rPr>
        <w:t>Non-e</w:t>
      </w:r>
      <w:r w:rsidR="00041A61" w:rsidRPr="003F0D6A">
        <w:rPr>
          <w:rFonts w:ascii="Arial" w:eastAsia="Times New Roman" w:hAnsi="Arial" w:cs="Arial"/>
          <w:sz w:val="24"/>
          <w:szCs w:val="24"/>
        </w:rPr>
        <w:t>xempt</w:t>
      </w:r>
    </w:p>
    <w:p w14:paraId="65FDD8E7" w14:textId="77777777" w:rsidR="00FF56A9" w:rsidRPr="003F0D6A" w:rsidRDefault="00FF56A9" w:rsidP="00FF56A9">
      <w:pPr>
        <w:shd w:val="clear" w:color="auto" w:fill="FFFFFF"/>
        <w:spacing w:after="0" w:line="240" w:lineRule="auto"/>
        <w:rPr>
          <w:rFonts w:ascii="Arial" w:eastAsia="Times New Roman" w:hAnsi="Arial" w:cs="Arial"/>
          <w:sz w:val="24"/>
          <w:szCs w:val="24"/>
        </w:rPr>
      </w:pPr>
    </w:p>
    <w:p w14:paraId="034B3720" w14:textId="41F85203" w:rsidR="00EA447A" w:rsidRPr="003F0D6A" w:rsidRDefault="00FF56A9" w:rsidP="5EDD3EB1">
      <w:pPr>
        <w:shd w:val="clear" w:color="auto" w:fill="FFFFFF" w:themeFill="background1"/>
        <w:spacing w:after="0" w:line="240" w:lineRule="auto"/>
        <w:rPr>
          <w:rFonts w:ascii="Arial" w:eastAsia="Times New Roman" w:hAnsi="Arial" w:cs="Arial"/>
          <w:sz w:val="24"/>
          <w:szCs w:val="24"/>
        </w:rPr>
      </w:pPr>
      <w:r w:rsidRPr="003F0D6A">
        <w:rPr>
          <w:rFonts w:ascii="Arial" w:eastAsia="Times New Roman" w:hAnsi="Arial" w:cs="Arial"/>
          <w:b/>
          <w:bCs/>
          <w:sz w:val="24"/>
          <w:szCs w:val="24"/>
        </w:rPr>
        <w:t>Pay Grade:</w:t>
      </w:r>
      <w:r w:rsidR="00582802" w:rsidRPr="003F0D6A">
        <w:rPr>
          <w:rFonts w:ascii="Arial" w:eastAsia="Times New Roman" w:hAnsi="Arial" w:cs="Arial"/>
          <w:b/>
          <w:bCs/>
          <w:sz w:val="24"/>
          <w:szCs w:val="24"/>
        </w:rPr>
        <w:t xml:space="preserve"> </w:t>
      </w:r>
      <w:r w:rsidR="00582802" w:rsidRPr="003F0D6A">
        <w:rPr>
          <w:rFonts w:ascii="Arial" w:eastAsia="Times New Roman" w:hAnsi="Arial" w:cs="Arial"/>
          <w:sz w:val="24"/>
          <w:szCs w:val="24"/>
        </w:rPr>
        <w:t>8</w:t>
      </w:r>
    </w:p>
    <w:p w14:paraId="3E0C7C88" w14:textId="5AB59533" w:rsidR="00FF56A9" w:rsidRPr="003F0D6A" w:rsidRDefault="00FF56A9" w:rsidP="5745B4B6">
      <w:pPr>
        <w:shd w:val="clear" w:color="auto" w:fill="FFFFFF" w:themeFill="background1"/>
        <w:spacing w:after="0" w:line="240" w:lineRule="auto"/>
        <w:rPr>
          <w:rFonts w:ascii="Arial" w:eastAsia="Times New Roman" w:hAnsi="Arial" w:cs="Arial"/>
          <w:b/>
          <w:bCs/>
          <w:sz w:val="24"/>
          <w:szCs w:val="24"/>
        </w:rPr>
      </w:pPr>
    </w:p>
    <w:p w14:paraId="0329AD02" w14:textId="660611D5" w:rsidR="00064EB4" w:rsidRPr="003F0D6A" w:rsidRDefault="00064EB4" w:rsidP="5745B4B6">
      <w:pPr>
        <w:shd w:val="clear" w:color="auto" w:fill="FFFFFF" w:themeFill="background1"/>
        <w:spacing w:after="0" w:line="240" w:lineRule="auto"/>
        <w:rPr>
          <w:rFonts w:ascii="Arial" w:eastAsia="Times New Roman" w:hAnsi="Arial" w:cs="Arial"/>
          <w:sz w:val="24"/>
          <w:szCs w:val="24"/>
        </w:rPr>
      </w:pPr>
      <w:r w:rsidRPr="003F0D6A">
        <w:rPr>
          <w:rFonts w:ascii="Arial" w:eastAsia="Times New Roman" w:hAnsi="Arial" w:cs="Arial"/>
          <w:b/>
          <w:bCs/>
          <w:sz w:val="24"/>
          <w:szCs w:val="24"/>
        </w:rPr>
        <w:t xml:space="preserve">Minimum Pay: </w:t>
      </w:r>
      <w:r w:rsidRPr="003F0D6A">
        <w:rPr>
          <w:rFonts w:ascii="Arial" w:eastAsia="Times New Roman" w:hAnsi="Arial" w:cs="Arial"/>
          <w:sz w:val="24"/>
          <w:szCs w:val="24"/>
        </w:rPr>
        <w:t>$20.04</w:t>
      </w:r>
    </w:p>
    <w:p w14:paraId="2F5C5BC8" w14:textId="77777777" w:rsidR="00064EB4" w:rsidRPr="003F0D6A" w:rsidRDefault="00064EB4"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3F0D6A" w:rsidRDefault="4510CEF4" w:rsidP="00A5582D">
      <w:pPr>
        <w:spacing w:after="0" w:line="259" w:lineRule="auto"/>
        <w:rPr>
          <w:rFonts w:ascii="Arial" w:eastAsia="Arial" w:hAnsi="Arial" w:cs="Arial"/>
          <w:color w:val="000000" w:themeColor="text1"/>
          <w:sz w:val="24"/>
          <w:szCs w:val="24"/>
        </w:rPr>
      </w:pPr>
      <w:r w:rsidRPr="003F0D6A">
        <w:rPr>
          <w:rFonts w:ascii="Arial" w:eastAsia="Arial" w:hAnsi="Arial" w:cs="Arial"/>
          <w:b/>
          <w:bCs/>
          <w:color w:val="000000" w:themeColor="text1"/>
          <w:sz w:val="24"/>
          <w:szCs w:val="24"/>
        </w:rPr>
        <w:t xml:space="preserve">Job Description Summary:  </w:t>
      </w:r>
    </w:p>
    <w:p w14:paraId="3C40496B" w14:textId="62D0A120" w:rsidR="5745B4B6" w:rsidRPr="003F0D6A" w:rsidRDefault="00582802" w:rsidP="5745B4B6">
      <w:pPr>
        <w:spacing w:after="0" w:line="240" w:lineRule="auto"/>
        <w:rPr>
          <w:rFonts w:ascii="Arial" w:hAnsi="Arial" w:cs="Arial"/>
          <w:sz w:val="24"/>
          <w:szCs w:val="24"/>
          <w:shd w:val="clear" w:color="auto" w:fill="FFFFFF"/>
        </w:rPr>
      </w:pPr>
      <w:r w:rsidRPr="003F0D6A">
        <w:rPr>
          <w:rFonts w:ascii="Arial" w:hAnsi="Arial" w:cs="Arial"/>
          <w:sz w:val="24"/>
          <w:szCs w:val="24"/>
          <w:shd w:val="clear" w:color="auto" w:fill="FFFFFF"/>
        </w:rPr>
        <w:t>The Veterinary Anesthesia Technician I, under supervision</w:t>
      </w:r>
      <w:r w:rsidR="00CA2046" w:rsidRPr="003F0D6A">
        <w:rPr>
          <w:rFonts w:ascii="Arial" w:hAnsi="Arial" w:cs="Arial"/>
          <w:sz w:val="24"/>
          <w:szCs w:val="24"/>
          <w:shd w:val="clear" w:color="auto" w:fill="FFFFFF"/>
        </w:rPr>
        <w:t xml:space="preserve"> of a mentor or Veterinary Technician II or higher</w:t>
      </w:r>
      <w:r w:rsidRPr="003F0D6A">
        <w:rPr>
          <w:rFonts w:ascii="Arial" w:hAnsi="Arial" w:cs="Arial"/>
          <w:sz w:val="24"/>
          <w:szCs w:val="24"/>
          <w:shd w:val="clear" w:color="auto" w:fill="FFFFFF"/>
        </w:rPr>
        <w:t xml:space="preserve">, assists in the provision of clinical support to veterinarians in the delivery and instruction of primary patient care and anesthesia services. </w:t>
      </w:r>
    </w:p>
    <w:p w14:paraId="78C22921" w14:textId="4BB0D564" w:rsidR="00064EB4" w:rsidRPr="003F0D6A" w:rsidRDefault="00064EB4" w:rsidP="5745B4B6">
      <w:pPr>
        <w:spacing w:after="0" w:line="240" w:lineRule="auto"/>
        <w:rPr>
          <w:rFonts w:ascii="Arial" w:hAnsi="Arial" w:cs="Arial"/>
          <w:sz w:val="24"/>
          <w:szCs w:val="24"/>
          <w:shd w:val="clear" w:color="auto" w:fill="FFFFFF"/>
        </w:rPr>
      </w:pPr>
    </w:p>
    <w:p w14:paraId="7E84A1D6" w14:textId="77777777" w:rsidR="00064EB4" w:rsidRPr="003F0D6A" w:rsidRDefault="00064EB4" w:rsidP="00064EB4">
      <w:pPr>
        <w:pStyle w:val="NoSpacing"/>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Essential Duties and Tasks:</w:t>
      </w:r>
    </w:p>
    <w:p w14:paraId="41419C95" w14:textId="77777777" w:rsidR="00064EB4" w:rsidRPr="003F0D6A" w:rsidRDefault="00064EB4" w:rsidP="00064EB4">
      <w:pPr>
        <w:spacing w:before="100" w:beforeAutospacing="1" w:after="0" w:line="240" w:lineRule="auto"/>
        <w:rPr>
          <w:rFonts w:ascii="Arial" w:eastAsia="Times New Roman" w:hAnsi="Arial" w:cs="Arial"/>
          <w:sz w:val="24"/>
          <w:szCs w:val="24"/>
        </w:rPr>
      </w:pPr>
      <w:r w:rsidRPr="003F0D6A">
        <w:rPr>
          <w:rFonts w:ascii="Arial" w:eastAsia="Times New Roman" w:hAnsi="Arial" w:cs="Arial"/>
          <w:b/>
          <w:bCs/>
          <w:sz w:val="24"/>
          <w:szCs w:val="24"/>
        </w:rPr>
        <w:t>30% Patient Care and Anesthesia Assistance</w:t>
      </w:r>
    </w:p>
    <w:p w14:paraId="0D20D420" w14:textId="77777777" w:rsidR="00064EB4" w:rsidRPr="003F0D6A" w:rsidRDefault="00064EB4" w:rsidP="00064EB4">
      <w:pPr>
        <w:numPr>
          <w:ilvl w:val="0"/>
          <w:numId w:val="33"/>
        </w:numPr>
        <w:spacing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faculty, residents, interns, and students with patient care.</w:t>
      </w:r>
    </w:p>
    <w:p w14:paraId="3F769ADA" w14:textId="77777777" w:rsidR="00064EB4" w:rsidRPr="003F0D6A" w:rsidRDefault="00064EB4" w:rsidP="00064EB4">
      <w:pPr>
        <w:numPr>
          <w:ilvl w:val="0"/>
          <w:numId w:val="33"/>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students in designing anesthetic protocols.</w:t>
      </w:r>
    </w:p>
    <w:p w14:paraId="441F851F" w14:textId="77777777" w:rsidR="00064EB4" w:rsidRPr="003F0D6A" w:rsidRDefault="00064EB4" w:rsidP="00064EB4">
      <w:pPr>
        <w:numPr>
          <w:ilvl w:val="0"/>
          <w:numId w:val="33"/>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Records or assists veterinary students in recording patient medical information.</w:t>
      </w:r>
    </w:p>
    <w:p w14:paraId="0842CDA2" w14:textId="77777777" w:rsidR="00064EB4" w:rsidRPr="003F0D6A" w:rsidRDefault="00064EB4" w:rsidP="00064EB4">
      <w:pPr>
        <w:numPr>
          <w:ilvl w:val="0"/>
          <w:numId w:val="33"/>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students in inducing and maintaining anesthesia in a variety of animal species.</w:t>
      </w:r>
    </w:p>
    <w:p w14:paraId="05D76B64" w14:textId="77777777" w:rsidR="00064EB4" w:rsidRPr="003F0D6A" w:rsidRDefault="00064EB4" w:rsidP="00064EB4">
      <w:pPr>
        <w:numPr>
          <w:ilvl w:val="0"/>
          <w:numId w:val="33"/>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Performs and assists students in simple catheterization techniques, and the administration of pre-medicants, induction agents, inhalant anesthetics, and appropriate analgesics.</w:t>
      </w:r>
    </w:p>
    <w:p w14:paraId="343F7CE6" w14:textId="77777777" w:rsidR="00064EB4" w:rsidRPr="003F0D6A" w:rsidRDefault="00064EB4" w:rsidP="00064EB4">
      <w:pPr>
        <w:spacing w:before="100" w:beforeAutospacing="1" w:after="0" w:line="240" w:lineRule="auto"/>
        <w:rPr>
          <w:rFonts w:ascii="Arial" w:eastAsia="Times New Roman" w:hAnsi="Arial" w:cs="Arial"/>
          <w:sz w:val="24"/>
          <w:szCs w:val="24"/>
        </w:rPr>
      </w:pPr>
      <w:r w:rsidRPr="003F0D6A">
        <w:rPr>
          <w:rFonts w:ascii="Arial" w:eastAsia="Times New Roman" w:hAnsi="Arial" w:cs="Arial"/>
          <w:b/>
          <w:bCs/>
          <w:sz w:val="24"/>
          <w:szCs w:val="24"/>
        </w:rPr>
        <w:t>25% Surgical Preparation and Monitoring</w:t>
      </w:r>
    </w:p>
    <w:p w14:paraId="02A7456C" w14:textId="77777777" w:rsidR="00064EB4" w:rsidRPr="003F0D6A" w:rsidRDefault="00064EB4" w:rsidP="00064EB4">
      <w:pPr>
        <w:numPr>
          <w:ilvl w:val="0"/>
          <w:numId w:val="34"/>
        </w:numPr>
        <w:spacing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students and/or staff in preparing patients for surgical procedures.</w:t>
      </w:r>
    </w:p>
    <w:p w14:paraId="661EE6BF" w14:textId="77777777" w:rsidR="00064EB4" w:rsidRPr="003F0D6A" w:rsidRDefault="00064EB4" w:rsidP="00064EB4">
      <w:pPr>
        <w:numPr>
          <w:ilvl w:val="0"/>
          <w:numId w:val="34"/>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Monitors or assists students in monitoring anesthetized patients and proper anesthesia recovery techniques.</w:t>
      </w:r>
    </w:p>
    <w:p w14:paraId="4A87152A" w14:textId="77777777" w:rsidR="00064EB4" w:rsidRPr="003F0D6A" w:rsidRDefault="00064EB4" w:rsidP="00064EB4">
      <w:pPr>
        <w:numPr>
          <w:ilvl w:val="0"/>
          <w:numId w:val="34"/>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with critical and intensive nursing care or life-sustaining emergency care as needed.</w:t>
      </w:r>
    </w:p>
    <w:p w14:paraId="3B43CCB1" w14:textId="77777777" w:rsidR="00064EB4" w:rsidRPr="003F0D6A" w:rsidRDefault="00064EB4" w:rsidP="00064EB4">
      <w:pPr>
        <w:numPr>
          <w:ilvl w:val="0"/>
          <w:numId w:val="34"/>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Provides physical restraint for safe handling of multiple species of patient animals.</w:t>
      </w:r>
    </w:p>
    <w:p w14:paraId="33107360" w14:textId="77777777" w:rsidR="00064EB4" w:rsidRPr="003F0D6A" w:rsidRDefault="00064EB4" w:rsidP="00064EB4">
      <w:pPr>
        <w:numPr>
          <w:ilvl w:val="0"/>
          <w:numId w:val="34"/>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Ensures that all charges generated from Anesthesia Services are captured and correctly entered into the hospital information system.</w:t>
      </w:r>
    </w:p>
    <w:p w14:paraId="1926F1E2" w14:textId="77777777" w:rsidR="00064EB4" w:rsidRPr="003F0D6A" w:rsidRDefault="00064EB4" w:rsidP="00064EB4">
      <w:pPr>
        <w:spacing w:before="100" w:beforeAutospacing="1" w:after="0" w:line="240" w:lineRule="auto"/>
        <w:rPr>
          <w:rFonts w:ascii="Arial" w:eastAsia="Times New Roman" w:hAnsi="Arial" w:cs="Arial"/>
          <w:sz w:val="24"/>
          <w:szCs w:val="24"/>
        </w:rPr>
      </w:pPr>
      <w:r w:rsidRPr="003F0D6A">
        <w:rPr>
          <w:rFonts w:ascii="Arial" w:eastAsia="Times New Roman" w:hAnsi="Arial" w:cs="Arial"/>
          <w:b/>
          <w:bCs/>
          <w:sz w:val="24"/>
          <w:szCs w:val="24"/>
        </w:rPr>
        <w:t>15% Equipment and Inventory Management</w:t>
      </w:r>
    </w:p>
    <w:p w14:paraId="061A33F0" w14:textId="77777777" w:rsidR="00064EB4" w:rsidRPr="003F0D6A" w:rsidRDefault="00064EB4" w:rsidP="00064EB4">
      <w:pPr>
        <w:numPr>
          <w:ilvl w:val="0"/>
          <w:numId w:val="35"/>
        </w:numPr>
        <w:spacing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Ensures that all controlled substances used in the Anesthesia Service are properly documented and accounted for.</w:t>
      </w:r>
    </w:p>
    <w:p w14:paraId="36472095" w14:textId="77777777" w:rsidR="00064EB4" w:rsidRPr="003F0D6A" w:rsidRDefault="00064EB4" w:rsidP="00064EB4">
      <w:pPr>
        <w:numPr>
          <w:ilvl w:val="0"/>
          <w:numId w:val="35"/>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with organizing and maintaining the Anesthesia Service scheduling system.</w:t>
      </w:r>
    </w:p>
    <w:p w14:paraId="61B9B5EA" w14:textId="77777777" w:rsidR="00064EB4" w:rsidRPr="003F0D6A" w:rsidRDefault="00064EB4" w:rsidP="00064EB4">
      <w:pPr>
        <w:numPr>
          <w:ilvl w:val="0"/>
          <w:numId w:val="35"/>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Ensures that the proper equipment is available and functional to facilitate patient safety.</w:t>
      </w:r>
    </w:p>
    <w:p w14:paraId="2C84BE48" w14:textId="77777777" w:rsidR="00064EB4" w:rsidRPr="003F0D6A" w:rsidRDefault="00064EB4" w:rsidP="00064EB4">
      <w:pPr>
        <w:numPr>
          <w:ilvl w:val="0"/>
          <w:numId w:val="35"/>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lastRenderedPageBreak/>
        <w:t>Maintains and operates point-of-care laboratory equipment and patient monitoring equipment.</w:t>
      </w:r>
    </w:p>
    <w:p w14:paraId="7B8495B0" w14:textId="77777777" w:rsidR="00064EB4" w:rsidRPr="003F0D6A" w:rsidRDefault="00064EB4" w:rsidP="00064EB4">
      <w:pPr>
        <w:numPr>
          <w:ilvl w:val="0"/>
          <w:numId w:val="35"/>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Performs equipment maintenance checks and repairs assigned equipment as applicable.</w:t>
      </w:r>
    </w:p>
    <w:p w14:paraId="696B1DC6" w14:textId="77777777" w:rsidR="00064EB4" w:rsidRPr="003F0D6A" w:rsidRDefault="00064EB4" w:rsidP="00064EB4">
      <w:pPr>
        <w:spacing w:before="100" w:beforeAutospacing="1" w:after="0" w:line="240" w:lineRule="auto"/>
        <w:rPr>
          <w:rFonts w:ascii="Arial" w:eastAsia="Times New Roman" w:hAnsi="Arial" w:cs="Arial"/>
          <w:sz w:val="24"/>
          <w:szCs w:val="24"/>
        </w:rPr>
      </w:pPr>
      <w:r w:rsidRPr="003F0D6A">
        <w:rPr>
          <w:rFonts w:ascii="Arial" w:eastAsia="Times New Roman" w:hAnsi="Arial" w:cs="Arial"/>
          <w:b/>
          <w:bCs/>
          <w:sz w:val="24"/>
          <w:szCs w:val="24"/>
        </w:rPr>
        <w:t>10% Training and Compliance</w:t>
      </w:r>
    </w:p>
    <w:p w14:paraId="4D6216B6" w14:textId="77777777" w:rsidR="00064EB4" w:rsidRPr="003F0D6A" w:rsidRDefault="00064EB4" w:rsidP="00064EB4">
      <w:pPr>
        <w:numPr>
          <w:ilvl w:val="0"/>
          <w:numId w:val="36"/>
        </w:numPr>
        <w:spacing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in training newly hired Veterinary Anesthesia Technicians.</w:t>
      </w:r>
    </w:p>
    <w:p w14:paraId="470E1F88" w14:textId="77777777" w:rsidR="00064EB4" w:rsidRPr="003F0D6A" w:rsidRDefault="00064EB4" w:rsidP="00064EB4">
      <w:pPr>
        <w:numPr>
          <w:ilvl w:val="0"/>
          <w:numId w:val="36"/>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and instructs students and/or staff in preparing patients for surgical procedures including proper clipping and aseptic surgical site preparation.</w:t>
      </w:r>
    </w:p>
    <w:p w14:paraId="03DC6EF7" w14:textId="77777777" w:rsidR="00064EB4" w:rsidRPr="003F0D6A" w:rsidRDefault="00064EB4" w:rsidP="00064EB4">
      <w:pPr>
        <w:numPr>
          <w:ilvl w:val="0"/>
          <w:numId w:val="36"/>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Assists with orienting new team members and evaluates cases for newer technicians.</w:t>
      </w:r>
    </w:p>
    <w:p w14:paraId="3A99A2F1" w14:textId="77777777" w:rsidR="00064EB4" w:rsidRPr="003F0D6A" w:rsidRDefault="00064EB4" w:rsidP="00064EB4">
      <w:pPr>
        <w:numPr>
          <w:ilvl w:val="0"/>
          <w:numId w:val="36"/>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Demonstrates and promotes the professional practice of all team members.</w:t>
      </w:r>
    </w:p>
    <w:p w14:paraId="330CCDA5" w14:textId="77777777" w:rsidR="00064EB4" w:rsidRPr="003F0D6A" w:rsidRDefault="00064EB4" w:rsidP="00064EB4">
      <w:pPr>
        <w:numPr>
          <w:ilvl w:val="0"/>
          <w:numId w:val="36"/>
        </w:numPr>
        <w:spacing w:before="100" w:beforeAutospacing="1" w:after="100" w:afterAutospacing="1" w:line="240" w:lineRule="auto"/>
        <w:rPr>
          <w:rFonts w:ascii="Arial" w:eastAsia="Times New Roman" w:hAnsi="Arial" w:cs="Arial"/>
          <w:sz w:val="24"/>
          <w:szCs w:val="24"/>
        </w:rPr>
      </w:pPr>
      <w:r w:rsidRPr="003F0D6A">
        <w:rPr>
          <w:rFonts w:ascii="Arial" w:eastAsia="Times New Roman" w:hAnsi="Arial" w:cs="Arial"/>
          <w:sz w:val="24"/>
          <w:szCs w:val="24"/>
        </w:rPr>
        <w:t>Adheres to all departmental policies and procedures.</w:t>
      </w:r>
    </w:p>
    <w:p w14:paraId="0D3A0178" w14:textId="77777777" w:rsidR="00064EB4" w:rsidRPr="003F0D6A" w:rsidRDefault="00064EB4" w:rsidP="00064EB4">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20% Duty Title (for the department's use)</w:t>
      </w:r>
    </w:p>
    <w:p w14:paraId="055719DC" w14:textId="77777777" w:rsidR="00064EB4" w:rsidRPr="003F0D6A" w:rsidRDefault="00064EB4" w:rsidP="00064EB4">
      <w:pPr>
        <w:pStyle w:val="ListParagraph"/>
        <w:numPr>
          <w:ilvl w:val="0"/>
          <w:numId w:val="3"/>
        </w:numPr>
        <w:spacing w:after="0" w:line="259" w:lineRule="auto"/>
        <w:rPr>
          <w:rFonts w:ascii="Arial" w:eastAsia="Arial" w:hAnsi="Arial" w:cs="Arial"/>
          <w:color w:val="000000" w:themeColor="text1"/>
          <w:sz w:val="24"/>
          <w:szCs w:val="24"/>
        </w:rPr>
      </w:pPr>
      <w:r w:rsidRPr="003F0D6A">
        <w:rPr>
          <w:rFonts w:ascii="Arial" w:eastAsia="Arial" w:hAnsi="Arial" w:cs="Arial"/>
          <w:color w:val="000000" w:themeColor="text1"/>
          <w:sz w:val="24"/>
          <w:szCs w:val="24"/>
        </w:rPr>
        <w:t>Remaining Percentage Can Be Determined by Department to Meet Business Needs or Can Be Incorporated into Percentages Above.</w:t>
      </w:r>
    </w:p>
    <w:p w14:paraId="59F747A6" w14:textId="77777777" w:rsidR="00064EB4" w:rsidRPr="003F0D6A" w:rsidRDefault="00064EB4" w:rsidP="5745B4B6">
      <w:pPr>
        <w:spacing w:after="0" w:line="240" w:lineRule="auto"/>
        <w:rPr>
          <w:rFonts w:ascii="Arial" w:hAnsi="Arial" w:cs="Arial"/>
          <w:sz w:val="24"/>
          <w:szCs w:val="24"/>
          <w:shd w:val="clear" w:color="auto" w:fill="FFFFFF"/>
        </w:rPr>
      </w:pPr>
    </w:p>
    <w:p w14:paraId="06865BCA" w14:textId="77777777" w:rsidR="00582802" w:rsidRPr="003F0D6A" w:rsidRDefault="00582802" w:rsidP="5745B4B6">
      <w:pPr>
        <w:spacing w:after="0" w:line="240" w:lineRule="auto"/>
        <w:rPr>
          <w:rFonts w:ascii="Arial" w:eastAsia="Arial" w:hAnsi="Arial" w:cs="Arial"/>
          <w:sz w:val="24"/>
          <w:szCs w:val="24"/>
        </w:rPr>
      </w:pPr>
    </w:p>
    <w:p w14:paraId="43066C41" w14:textId="30FC4D0E" w:rsidR="4510CEF4" w:rsidRPr="003F0D6A" w:rsidRDefault="4510CEF4" w:rsidP="008E5D8B">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 xml:space="preserve">Required Education and Experience: </w:t>
      </w:r>
    </w:p>
    <w:p w14:paraId="4A0B31CC" w14:textId="0AB85CA8" w:rsidR="00201A9D" w:rsidRPr="003F0D6A" w:rsidRDefault="002B294A" w:rsidP="00201A9D">
      <w:pPr>
        <w:pStyle w:val="ListParagraph"/>
        <w:numPr>
          <w:ilvl w:val="0"/>
          <w:numId w:val="24"/>
        </w:numPr>
        <w:spacing w:after="160" w:line="259" w:lineRule="auto"/>
        <w:rPr>
          <w:rFonts w:ascii="Arial" w:eastAsia="Arial" w:hAnsi="Arial" w:cs="Arial"/>
          <w:color w:val="000000" w:themeColor="text1"/>
          <w:sz w:val="24"/>
          <w:szCs w:val="24"/>
        </w:rPr>
      </w:pPr>
      <w:r w:rsidRPr="003F0D6A">
        <w:rPr>
          <w:rFonts w:ascii="Arial" w:eastAsia="Arial" w:hAnsi="Arial" w:cs="Arial"/>
          <w:color w:val="000000" w:themeColor="text1"/>
          <w:sz w:val="24"/>
          <w:szCs w:val="24"/>
        </w:rPr>
        <w:t xml:space="preserve">Associate degree in veterinary technology or related field, or equivalent combination </w:t>
      </w:r>
      <w:r w:rsidR="00F7047C" w:rsidRPr="003F0D6A">
        <w:rPr>
          <w:rFonts w:ascii="Arial" w:eastAsia="Arial" w:hAnsi="Arial" w:cs="Arial"/>
          <w:color w:val="000000" w:themeColor="text1"/>
          <w:sz w:val="24"/>
          <w:szCs w:val="24"/>
        </w:rPr>
        <w:t>of education and experience.</w:t>
      </w:r>
    </w:p>
    <w:p w14:paraId="5DC74F21" w14:textId="6361F058" w:rsidR="00F7047C" w:rsidRPr="003F0D6A" w:rsidRDefault="00F7047C" w:rsidP="00201A9D">
      <w:pPr>
        <w:pStyle w:val="ListParagraph"/>
        <w:numPr>
          <w:ilvl w:val="0"/>
          <w:numId w:val="24"/>
        </w:numPr>
        <w:spacing w:after="160" w:line="259" w:lineRule="auto"/>
        <w:rPr>
          <w:rFonts w:ascii="Arial" w:eastAsia="Arial" w:hAnsi="Arial" w:cs="Arial"/>
          <w:color w:val="000000" w:themeColor="text1"/>
          <w:sz w:val="24"/>
          <w:szCs w:val="24"/>
        </w:rPr>
      </w:pPr>
      <w:r w:rsidRPr="003F0D6A">
        <w:rPr>
          <w:rFonts w:ascii="Arial" w:eastAsia="Arial" w:hAnsi="Arial" w:cs="Arial"/>
          <w:color w:val="000000" w:themeColor="text1"/>
          <w:sz w:val="24"/>
          <w:szCs w:val="24"/>
        </w:rPr>
        <w:t>Two years of related experience.</w:t>
      </w:r>
    </w:p>
    <w:p w14:paraId="4A58E23F" w14:textId="24D22EC7" w:rsidR="5745B4B6" w:rsidRPr="003F0D6A" w:rsidRDefault="4510CEF4" w:rsidP="00720626">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 xml:space="preserve">Required Licenses and Certifications:  </w:t>
      </w:r>
    </w:p>
    <w:p w14:paraId="2E593E9E" w14:textId="321586D6" w:rsidR="008A0850" w:rsidRPr="003F0D6A" w:rsidRDefault="008A0850" w:rsidP="00D36084">
      <w:pPr>
        <w:pStyle w:val="ListParagraph"/>
        <w:numPr>
          <w:ilvl w:val="0"/>
          <w:numId w:val="26"/>
        </w:numPr>
        <w:spacing w:after="160" w:line="259" w:lineRule="auto"/>
        <w:rPr>
          <w:rFonts w:ascii="Arial" w:eastAsia="Arial" w:hAnsi="Arial" w:cs="Arial"/>
          <w:sz w:val="24"/>
          <w:szCs w:val="24"/>
        </w:rPr>
      </w:pPr>
      <w:r w:rsidRPr="003F0D6A">
        <w:rPr>
          <w:rFonts w:ascii="Arial" w:eastAsia="Arial" w:hAnsi="Arial" w:cs="Arial"/>
          <w:sz w:val="24"/>
          <w:szCs w:val="24"/>
        </w:rPr>
        <w:t>None</w:t>
      </w:r>
    </w:p>
    <w:p w14:paraId="24C3BAA1" w14:textId="5892909C" w:rsidR="5745B4B6" w:rsidRPr="003F0D6A" w:rsidRDefault="4510CEF4" w:rsidP="00720626">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Required Knowledge, Skills, and Abilities:</w:t>
      </w:r>
    </w:p>
    <w:p w14:paraId="09C2A723" w14:textId="04F52FFE" w:rsidR="009F712A" w:rsidRPr="003F0D6A" w:rsidRDefault="00031CCA" w:rsidP="009F712A">
      <w:pPr>
        <w:pStyle w:val="ListParagraph"/>
        <w:numPr>
          <w:ilvl w:val="0"/>
          <w:numId w:val="25"/>
        </w:numPr>
        <w:spacing w:after="160" w:line="259" w:lineRule="auto"/>
        <w:rPr>
          <w:rFonts w:ascii="Arial" w:eastAsia="Arial" w:hAnsi="Arial" w:cs="Arial"/>
          <w:sz w:val="24"/>
          <w:szCs w:val="24"/>
        </w:rPr>
      </w:pPr>
      <w:r w:rsidRPr="003F0D6A">
        <w:rPr>
          <w:rFonts w:ascii="Arial" w:hAnsi="Arial" w:cs="Arial"/>
          <w:sz w:val="24"/>
          <w:szCs w:val="24"/>
          <w:shd w:val="clear" w:color="auto" w:fill="FFFFFF"/>
        </w:rPr>
        <w:t>Basic computer skills in word processing, spreadsheets, and billing entry.</w:t>
      </w:r>
    </w:p>
    <w:p w14:paraId="4D3ECDD5" w14:textId="22986CA6" w:rsidR="00031CCA" w:rsidRPr="003F0D6A" w:rsidRDefault="00031CCA" w:rsidP="009F712A">
      <w:pPr>
        <w:pStyle w:val="ListParagraph"/>
        <w:numPr>
          <w:ilvl w:val="0"/>
          <w:numId w:val="25"/>
        </w:numPr>
        <w:spacing w:after="160" w:line="259" w:lineRule="auto"/>
        <w:rPr>
          <w:rFonts w:ascii="Arial" w:eastAsia="Arial" w:hAnsi="Arial" w:cs="Arial"/>
          <w:sz w:val="24"/>
          <w:szCs w:val="24"/>
        </w:rPr>
      </w:pPr>
      <w:r w:rsidRPr="003F0D6A">
        <w:rPr>
          <w:rFonts w:ascii="Arial" w:hAnsi="Arial" w:cs="Arial"/>
          <w:sz w:val="24"/>
          <w:szCs w:val="24"/>
          <w:shd w:val="clear" w:color="auto" w:fill="FFFFFF"/>
        </w:rPr>
        <w:t>Working knowledge of veterinary equipment used within a veterinary teaching hospital.</w:t>
      </w:r>
    </w:p>
    <w:p w14:paraId="4C8CD8EC" w14:textId="12D51E9A" w:rsidR="00031CCA" w:rsidRPr="003F0D6A" w:rsidRDefault="00031CCA" w:rsidP="009F712A">
      <w:pPr>
        <w:pStyle w:val="ListParagraph"/>
        <w:numPr>
          <w:ilvl w:val="0"/>
          <w:numId w:val="25"/>
        </w:numPr>
        <w:spacing w:after="160" w:line="259" w:lineRule="auto"/>
        <w:rPr>
          <w:rFonts w:ascii="Arial" w:eastAsia="Arial" w:hAnsi="Arial" w:cs="Arial"/>
          <w:sz w:val="24"/>
          <w:szCs w:val="24"/>
        </w:rPr>
      </w:pPr>
      <w:r w:rsidRPr="003F0D6A">
        <w:rPr>
          <w:rFonts w:ascii="Arial" w:hAnsi="Arial" w:cs="Arial"/>
          <w:sz w:val="24"/>
          <w:szCs w:val="24"/>
          <w:shd w:val="clear" w:color="auto" w:fill="FFFFFF"/>
        </w:rPr>
        <w:t>Strong animal handling skills.</w:t>
      </w:r>
    </w:p>
    <w:p w14:paraId="1503BB83" w14:textId="74F2F082" w:rsidR="00031CCA" w:rsidRPr="003F0D6A" w:rsidRDefault="00031CCA" w:rsidP="009F712A">
      <w:pPr>
        <w:pStyle w:val="ListParagraph"/>
        <w:numPr>
          <w:ilvl w:val="0"/>
          <w:numId w:val="25"/>
        </w:numPr>
        <w:spacing w:after="160" w:line="259" w:lineRule="auto"/>
        <w:rPr>
          <w:rFonts w:ascii="Arial" w:eastAsia="Arial" w:hAnsi="Arial" w:cs="Arial"/>
          <w:sz w:val="24"/>
          <w:szCs w:val="24"/>
        </w:rPr>
      </w:pPr>
      <w:r w:rsidRPr="003F0D6A">
        <w:rPr>
          <w:rFonts w:ascii="Arial" w:hAnsi="Arial" w:cs="Arial"/>
          <w:sz w:val="24"/>
          <w:szCs w:val="24"/>
          <w:shd w:val="clear" w:color="auto" w:fill="FFFFFF"/>
        </w:rPr>
        <w:t>Ability to communicate effectively and positively at all levels within the anesthesia service and the Veterinary Medical Teaching Hospital.</w:t>
      </w:r>
    </w:p>
    <w:p w14:paraId="27019075" w14:textId="6D816F55" w:rsidR="00031CCA" w:rsidRPr="003F0D6A" w:rsidRDefault="00031CCA" w:rsidP="009F712A">
      <w:pPr>
        <w:pStyle w:val="ListParagraph"/>
        <w:numPr>
          <w:ilvl w:val="0"/>
          <w:numId w:val="25"/>
        </w:numPr>
        <w:spacing w:after="160" w:line="259" w:lineRule="auto"/>
        <w:rPr>
          <w:rFonts w:ascii="Arial" w:eastAsia="Arial" w:hAnsi="Arial" w:cs="Arial"/>
          <w:sz w:val="24"/>
          <w:szCs w:val="24"/>
        </w:rPr>
      </w:pPr>
      <w:r w:rsidRPr="003F0D6A">
        <w:rPr>
          <w:rFonts w:ascii="Arial" w:hAnsi="Arial" w:cs="Arial"/>
          <w:sz w:val="24"/>
          <w:szCs w:val="24"/>
          <w:shd w:val="clear" w:color="auto" w:fill="FFFFFF"/>
        </w:rPr>
        <w:t>Ability to multitask and cooperate with others.</w:t>
      </w:r>
    </w:p>
    <w:p w14:paraId="0BEBB870" w14:textId="1FC11A8E" w:rsidR="5745B4B6" w:rsidRPr="003F0D6A" w:rsidRDefault="4510CEF4" w:rsidP="003E120D">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 xml:space="preserve">Machines and Equipment: </w:t>
      </w:r>
    </w:p>
    <w:p w14:paraId="64123B8A" w14:textId="487BE613" w:rsidR="00C360BA" w:rsidRPr="003F0D6A" w:rsidRDefault="00C360BA" w:rsidP="00C360BA">
      <w:pPr>
        <w:pStyle w:val="ListParagraph"/>
        <w:numPr>
          <w:ilvl w:val="0"/>
          <w:numId w:val="28"/>
        </w:numPr>
        <w:spacing w:after="160" w:line="259" w:lineRule="auto"/>
        <w:rPr>
          <w:rFonts w:ascii="Arial" w:eastAsia="Arial" w:hAnsi="Arial" w:cs="Arial"/>
          <w:sz w:val="24"/>
          <w:szCs w:val="24"/>
        </w:rPr>
      </w:pPr>
      <w:r w:rsidRPr="003F0D6A">
        <w:rPr>
          <w:rFonts w:ascii="Arial" w:eastAsia="Arial" w:hAnsi="Arial" w:cs="Arial"/>
          <w:sz w:val="24"/>
          <w:szCs w:val="24"/>
        </w:rPr>
        <w:t>Anesthesia equipment: 10 hrs.</w:t>
      </w:r>
    </w:p>
    <w:p w14:paraId="54363FB1" w14:textId="0B32D221" w:rsidR="00C360BA" w:rsidRPr="003F0D6A" w:rsidRDefault="00C360BA" w:rsidP="00C360BA">
      <w:pPr>
        <w:pStyle w:val="ListParagraph"/>
        <w:numPr>
          <w:ilvl w:val="0"/>
          <w:numId w:val="28"/>
        </w:numPr>
        <w:spacing w:after="160" w:line="259" w:lineRule="auto"/>
        <w:rPr>
          <w:rFonts w:ascii="Arial" w:eastAsia="Arial" w:hAnsi="Arial" w:cs="Arial"/>
          <w:sz w:val="24"/>
          <w:szCs w:val="24"/>
        </w:rPr>
      </w:pPr>
      <w:r w:rsidRPr="003F0D6A">
        <w:rPr>
          <w:rFonts w:ascii="Arial" w:eastAsia="Arial" w:hAnsi="Arial" w:cs="Arial"/>
          <w:sz w:val="24"/>
          <w:szCs w:val="24"/>
        </w:rPr>
        <w:t>Laboratory equipment: 5 hrs.</w:t>
      </w:r>
    </w:p>
    <w:p w14:paraId="37B3EC3E" w14:textId="5EF59E6E" w:rsidR="00C360BA" w:rsidRPr="003F0D6A" w:rsidRDefault="00C360BA" w:rsidP="00C360BA">
      <w:pPr>
        <w:pStyle w:val="ListParagraph"/>
        <w:numPr>
          <w:ilvl w:val="0"/>
          <w:numId w:val="28"/>
        </w:numPr>
        <w:spacing w:after="160" w:line="259" w:lineRule="auto"/>
        <w:rPr>
          <w:rFonts w:ascii="Arial" w:eastAsia="Arial" w:hAnsi="Arial" w:cs="Arial"/>
          <w:sz w:val="24"/>
          <w:szCs w:val="24"/>
        </w:rPr>
      </w:pPr>
      <w:r w:rsidRPr="003F0D6A">
        <w:rPr>
          <w:rFonts w:ascii="Arial" w:eastAsia="Arial" w:hAnsi="Arial" w:cs="Arial"/>
          <w:sz w:val="24"/>
          <w:szCs w:val="24"/>
        </w:rPr>
        <w:t>Patient monitoring &amp; ventilator: 15 hrs.</w:t>
      </w:r>
    </w:p>
    <w:p w14:paraId="7C0CB66D" w14:textId="6AA88B51" w:rsidR="00C360BA" w:rsidRPr="003F0D6A" w:rsidRDefault="00C360BA" w:rsidP="00C360BA">
      <w:pPr>
        <w:pStyle w:val="ListParagraph"/>
        <w:numPr>
          <w:ilvl w:val="0"/>
          <w:numId w:val="28"/>
        </w:numPr>
        <w:spacing w:after="160" w:line="259" w:lineRule="auto"/>
        <w:rPr>
          <w:rFonts w:ascii="Arial" w:eastAsia="Arial" w:hAnsi="Arial" w:cs="Arial"/>
          <w:sz w:val="24"/>
          <w:szCs w:val="24"/>
        </w:rPr>
      </w:pPr>
      <w:r w:rsidRPr="003F0D6A">
        <w:rPr>
          <w:rFonts w:ascii="Arial" w:eastAsia="Arial" w:hAnsi="Arial" w:cs="Arial"/>
          <w:sz w:val="24"/>
          <w:szCs w:val="24"/>
        </w:rPr>
        <w:t>Computer: 5 hrs.</w:t>
      </w:r>
    </w:p>
    <w:p w14:paraId="7839F9C9" w14:textId="50286160" w:rsidR="5745B4B6" w:rsidRPr="003F0D6A" w:rsidRDefault="4510CEF4" w:rsidP="008D7B15">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 xml:space="preserve">Physical Requirements: </w:t>
      </w:r>
    </w:p>
    <w:p w14:paraId="382C846E" w14:textId="6DC778E9" w:rsidR="00673F0B" w:rsidRPr="003F0D6A" w:rsidRDefault="000F313A" w:rsidP="00673F0B">
      <w:pPr>
        <w:pStyle w:val="ListParagraph"/>
        <w:numPr>
          <w:ilvl w:val="0"/>
          <w:numId w:val="27"/>
        </w:numPr>
        <w:spacing w:after="160" w:line="259" w:lineRule="auto"/>
        <w:rPr>
          <w:rFonts w:ascii="Arial" w:eastAsia="Arial" w:hAnsi="Arial" w:cs="Arial"/>
          <w:sz w:val="24"/>
          <w:szCs w:val="24"/>
        </w:rPr>
      </w:pPr>
      <w:r w:rsidRPr="003F0D6A">
        <w:rPr>
          <w:rFonts w:ascii="Arial" w:eastAsia="Arial" w:hAnsi="Arial" w:cs="Arial"/>
          <w:sz w:val="24"/>
          <w:szCs w:val="24"/>
        </w:rPr>
        <w:t>No inhibiting allergies to animals, dust, or hay.</w:t>
      </w:r>
    </w:p>
    <w:p w14:paraId="18766E05" w14:textId="036DB0B3" w:rsidR="000F313A" w:rsidRPr="003F0D6A" w:rsidRDefault="000F313A" w:rsidP="00673F0B">
      <w:pPr>
        <w:pStyle w:val="ListParagraph"/>
        <w:numPr>
          <w:ilvl w:val="0"/>
          <w:numId w:val="27"/>
        </w:numPr>
        <w:spacing w:after="160" w:line="259" w:lineRule="auto"/>
        <w:rPr>
          <w:rFonts w:ascii="Arial" w:eastAsia="Arial" w:hAnsi="Arial" w:cs="Arial"/>
          <w:sz w:val="24"/>
          <w:szCs w:val="24"/>
        </w:rPr>
      </w:pPr>
      <w:r w:rsidRPr="003F0D6A">
        <w:rPr>
          <w:rFonts w:ascii="Arial" w:eastAsia="Arial" w:hAnsi="Arial" w:cs="Arial"/>
          <w:sz w:val="24"/>
          <w:szCs w:val="24"/>
        </w:rPr>
        <w:t>Ability to lift and move heavy objects.</w:t>
      </w:r>
    </w:p>
    <w:p w14:paraId="6D110678" w14:textId="2F71A2FE" w:rsidR="00064EB4" w:rsidRPr="003F0D6A" w:rsidRDefault="00064EB4">
      <w:pPr>
        <w:spacing w:after="0" w:line="240" w:lineRule="auto"/>
        <w:rPr>
          <w:rFonts w:ascii="Arial" w:eastAsia="Arial" w:hAnsi="Arial" w:cs="Arial"/>
          <w:b/>
          <w:bCs/>
          <w:color w:val="000000" w:themeColor="text1"/>
          <w:sz w:val="24"/>
          <w:szCs w:val="24"/>
        </w:rPr>
      </w:pPr>
    </w:p>
    <w:p w14:paraId="72356F66" w14:textId="1B5A2A2F" w:rsidR="5745B4B6" w:rsidRPr="003F0D6A" w:rsidRDefault="4510CEF4" w:rsidP="00D55883">
      <w:pPr>
        <w:spacing w:after="0" w:line="259" w:lineRule="auto"/>
        <w:rPr>
          <w:rFonts w:ascii="Arial" w:eastAsia="Arial" w:hAnsi="Arial" w:cs="Arial"/>
          <w:b/>
          <w:bCs/>
          <w:color w:val="000000" w:themeColor="text1"/>
          <w:sz w:val="24"/>
          <w:szCs w:val="24"/>
        </w:rPr>
      </w:pPr>
      <w:r w:rsidRPr="003F0D6A">
        <w:rPr>
          <w:rFonts w:ascii="Arial" w:eastAsia="Arial" w:hAnsi="Arial" w:cs="Arial"/>
          <w:b/>
          <w:bCs/>
          <w:color w:val="000000" w:themeColor="text1"/>
          <w:sz w:val="24"/>
          <w:szCs w:val="24"/>
        </w:rPr>
        <w:t>Oth</w:t>
      </w:r>
      <w:r w:rsidR="00AF0607" w:rsidRPr="003F0D6A">
        <w:rPr>
          <w:rFonts w:ascii="Arial" w:eastAsia="Arial" w:hAnsi="Arial" w:cs="Arial"/>
          <w:b/>
          <w:bCs/>
          <w:color w:val="000000" w:themeColor="text1"/>
          <w:sz w:val="24"/>
          <w:szCs w:val="24"/>
        </w:rPr>
        <w:t>e</w:t>
      </w:r>
      <w:r w:rsidRPr="003F0D6A">
        <w:rPr>
          <w:rFonts w:ascii="Arial" w:eastAsia="Arial" w:hAnsi="Arial" w:cs="Arial"/>
          <w:b/>
          <w:bCs/>
          <w:color w:val="000000" w:themeColor="text1"/>
          <w:sz w:val="24"/>
          <w:szCs w:val="24"/>
        </w:rPr>
        <w:t>r Requirements and Factors:</w:t>
      </w:r>
    </w:p>
    <w:p w14:paraId="41196D99" w14:textId="77777777" w:rsidR="00400574" w:rsidRPr="003F0D6A" w:rsidRDefault="000F313A" w:rsidP="000F313A">
      <w:pPr>
        <w:pStyle w:val="NoSpacing"/>
        <w:numPr>
          <w:ilvl w:val="0"/>
          <w:numId w:val="32"/>
        </w:numPr>
        <w:rPr>
          <w:rFonts w:ascii="Arial" w:eastAsia="Arial" w:hAnsi="Arial" w:cs="Arial"/>
          <w:b/>
          <w:bCs/>
          <w:sz w:val="24"/>
          <w:szCs w:val="24"/>
        </w:rPr>
      </w:pPr>
      <w:r w:rsidRPr="003F0D6A">
        <w:rPr>
          <w:rFonts w:ascii="Arial" w:hAnsi="Arial" w:cs="Arial"/>
          <w:sz w:val="24"/>
          <w:szCs w:val="24"/>
          <w:shd w:val="clear" w:color="auto" w:fill="FFFFFF"/>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7A9A71F9" w14:textId="77777777" w:rsidR="00400574" w:rsidRPr="003F0D6A" w:rsidRDefault="000F313A" w:rsidP="000F313A">
      <w:pPr>
        <w:pStyle w:val="NoSpacing"/>
        <w:numPr>
          <w:ilvl w:val="0"/>
          <w:numId w:val="32"/>
        </w:numPr>
        <w:rPr>
          <w:rFonts w:ascii="Arial" w:eastAsia="Arial" w:hAnsi="Arial" w:cs="Arial"/>
          <w:b/>
          <w:bCs/>
          <w:sz w:val="24"/>
          <w:szCs w:val="24"/>
        </w:rPr>
      </w:pPr>
      <w:r w:rsidRPr="003F0D6A">
        <w:rPr>
          <w:rFonts w:ascii="Arial" w:hAnsi="Arial" w:cs="Arial"/>
          <w:sz w:val="24"/>
          <w:szCs w:val="24"/>
          <w:shd w:val="clear" w:color="auto" w:fill="FFFFFF"/>
        </w:rPr>
        <w:t>Requires working different shifts and participating in On Call coverage.</w:t>
      </w:r>
    </w:p>
    <w:p w14:paraId="0CF04E09" w14:textId="77777777" w:rsidR="00400574" w:rsidRPr="003F0D6A" w:rsidRDefault="000F313A" w:rsidP="000F313A">
      <w:pPr>
        <w:pStyle w:val="NoSpacing"/>
        <w:numPr>
          <w:ilvl w:val="0"/>
          <w:numId w:val="32"/>
        </w:numPr>
        <w:rPr>
          <w:rFonts w:ascii="Arial" w:eastAsia="Arial" w:hAnsi="Arial" w:cs="Arial"/>
          <w:b/>
          <w:bCs/>
          <w:sz w:val="24"/>
          <w:szCs w:val="24"/>
        </w:rPr>
      </w:pPr>
      <w:r w:rsidRPr="003F0D6A">
        <w:rPr>
          <w:rFonts w:ascii="Arial" w:hAnsi="Arial" w:cs="Arial"/>
          <w:sz w:val="24"/>
          <w:szCs w:val="24"/>
          <w:shd w:val="clear" w:color="auto" w:fill="FFFFFF"/>
        </w:rPr>
        <w:t xml:space="preserve">Participates in emergency duty coverage during veterinary student absences and for holidays. </w:t>
      </w:r>
    </w:p>
    <w:p w14:paraId="280FE5D9" w14:textId="4814BBD6" w:rsidR="00C35B0A" w:rsidRPr="003F0D6A" w:rsidRDefault="000F313A" w:rsidP="000F313A">
      <w:pPr>
        <w:pStyle w:val="NoSpacing"/>
        <w:numPr>
          <w:ilvl w:val="0"/>
          <w:numId w:val="32"/>
        </w:numPr>
        <w:rPr>
          <w:rFonts w:ascii="Arial" w:eastAsia="Arial" w:hAnsi="Arial" w:cs="Arial"/>
          <w:b/>
          <w:bCs/>
          <w:sz w:val="24"/>
          <w:szCs w:val="24"/>
        </w:rPr>
      </w:pPr>
      <w:r w:rsidRPr="003F0D6A">
        <w:rPr>
          <w:rFonts w:ascii="Arial" w:hAnsi="Arial" w:cs="Arial"/>
          <w:sz w:val="24"/>
          <w:szCs w:val="24"/>
          <w:shd w:val="clear" w:color="auto" w:fill="FFFFFF"/>
        </w:rPr>
        <w:t xml:space="preserve">May be required to work alternate shifts, overtime, holidays, weekends, </w:t>
      </w:r>
      <w:r w:rsidR="0031288D" w:rsidRPr="003F0D6A">
        <w:rPr>
          <w:rFonts w:ascii="Arial" w:hAnsi="Arial" w:cs="Arial"/>
          <w:sz w:val="24"/>
          <w:szCs w:val="24"/>
          <w:shd w:val="clear" w:color="auto" w:fill="FFFFFF"/>
        </w:rPr>
        <w:t>and/</w:t>
      </w:r>
      <w:r w:rsidRPr="003F0D6A">
        <w:rPr>
          <w:rFonts w:ascii="Arial" w:hAnsi="Arial" w:cs="Arial"/>
          <w:sz w:val="24"/>
          <w:szCs w:val="24"/>
          <w:shd w:val="clear" w:color="auto" w:fill="FFFFFF"/>
        </w:rPr>
        <w:t>or on-call duty.</w:t>
      </w:r>
    </w:p>
    <w:p w14:paraId="4D87AA44" w14:textId="689BC772" w:rsidR="00D55883" w:rsidRPr="003F0D6A" w:rsidRDefault="00D55883" w:rsidP="5745B4B6">
      <w:pPr>
        <w:pStyle w:val="NoSpacing"/>
        <w:rPr>
          <w:rFonts w:ascii="Arial" w:eastAsia="Arial" w:hAnsi="Arial" w:cs="Arial"/>
          <w:b/>
          <w:bCs/>
          <w:color w:val="000000" w:themeColor="text1"/>
          <w:sz w:val="24"/>
          <w:szCs w:val="24"/>
        </w:rPr>
      </w:pPr>
    </w:p>
    <w:p w14:paraId="099F576D" w14:textId="77777777" w:rsidR="00EC59AF" w:rsidRPr="003F0D6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3F0D6A" w:rsidRDefault="3B2E75D1" w:rsidP="170C4589">
      <w:pPr>
        <w:spacing w:after="0" w:line="240" w:lineRule="auto"/>
        <w:rPr>
          <w:rFonts w:ascii="Arial" w:hAnsi="Arial" w:cs="Arial"/>
          <w:sz w:val="24"/>
          <w:szCs w:val="24"/>
        </w:rPr>
      </w:pPr>
      <w:r w:rsidRPr="003F0D6A">
        <w:rPr>
          <w:rFonts w:ascii="Arial" w:eastAsia="Times New Roman" w:hAnsi="Arial" w:cs="Arial"/>
          <w:b/>
          <w:bCs/>
          <w:sz w:val="24"/>
          <w:szCs w:val="24"/>
        </w:rPr>
        <w:t xml:space="preserve">Is this </w:t>
      </w:r>
      <w:r w:rsidR="000C2DA6" w:rsidRPr="003F0D6A">
        <w:rPr>
          <w:rFonts w:ascii="Arial" w:eastAsia="Times New Roman" w:hAnsi="Arial" w:cs="Arial"/>
          <w:b/>
          <w:bCs/>
          <w:sz w:val="24"/>
          <w:szCs w:val="24"/>
        </w:rPr>
        <w:t>role</w:t>
      </w:r>
      <w:r w:rsidRPr="003F0D6A">
        <w:rPr>
          <w:rFonts w:ascii="Arial" w:eastAsia="Times New Roman" w:hAnsi="Arial" w:cs="Arial"/>
          <w:b/>
          <w:bCs/>
          <w:sz w:val="24"/>
          <w:szCs w:val="24"/>
        </w:rPr>
        <w:t xml:space="preserve"> ORP Eligible? If so, it needs to meet the criteria on the </w:t>
      </w:r>
      <w:hyperlink r:id="rId12">
        <w:r w:rsidRPr="003F0D6A">
          <w:rPr>
            <w:rStyle w:val="Hyperlink"/>
            <w:rFonts w:ascii="Arial" w:eastAsia="Times New Roman" w:hAnsi="Arial" w:cs="Arial"/>
            <w:b/>
            <w:bCs/>
            <w:sz w:val="24"/>
            <w:szCs w:val="24"/>
          </w:rPr>
          <w:t>Rules and Regulations of the Texas Higher Education Coordinating Board</w:t>
        </w:r>
      </w:hyperlink>
      <w:r w:rsidRPr="003F0D6A">
        <w:rPr>
          <w:rFonts w:ascii="Arial" w:eastAsia="Times New Roman" w:hAnsi="Arial" w:cs="Arial"/>
          <w:b/>
          <w:bCs/>
          <w:sz w:val="24"/>
          <w:szCs w:val="24"/>
        </w:rPr>
        <w:t xml:space="preserve">. </w:t>
      </w:r>
    </w:p>
    <w:p w14:paraId="165AE153" w14:textId="05A674AA" w:rsidR="00EC59AF" w:rsidRPr="003F0D6A" w:rsidRDefault="00C640D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F0D6A">
            <w:rPr>
              <w:rFonts w:ascii="Segoe UI Symbol" w:eastAsia="MS Gothic" w:hAnsi="Segoe UI Symbol" w:cs="Segoe UI Symbol"/>
              <w:b/>
              <w:bCs/>
              <w:sz w:val="24"/>
              <w:szCs w:val="24"/>
            </w:rPr>
            <w:t>☐</w:t>
          </w:r>
        </w:sdtContent>
      </w:sdt>
      <w:r w:rsidR="2BE3CB89" w:rsidRPr="003F0D6A">
        <w:rPr>
          <w:rFonts w:ascii="Arial" w:eastAsia="Times New Roman" w:hAnsi="Arial" w:cs="Arial"/>
          <w:b/>
          <w:bCs/>
          <w:sz w:val="24"/>
          <w:szCs w:val="24"/>
        </w:rPr>
        <w:t xml:space="preserve"> </w:t>
      </w:r>
      <w:r w:rsidR="00EC59AF" w:rsidRPr="003F0D6A">
        <w:rPr>
          <w:rFonts w:ascii="Arial" w:eastAsia="Times New Roman" w:hAnsi="Arial" w:cs="Arial"/>
          <w:b/>
          <w:bCs/>
          <w:sz w:val="24"/>
          <w:szCs w:val="24"/>
        </w:rPr>
        <w:t>Yes</w:t>
      </w:r>
    </w:p>
    <w:p w14:paraId="1E5A3139" w14:textId="08AF3A3C" w:rsidR="00EC59AF" w:rsidRPr="003F0D6A" w:rsidRDefault="00C640D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F0D6A">
            <w:rPr>
              <w:rFonts w:ascii="Segoe UI Symbol" w:eastAsia="MS Gothic" w:hAnsi="Segoe UI Symbol" w:cs="Segoe UI Symbol"/>
              <w:b/>
              <w:sz w:val="24"/>
              <w:szCs w:val="24"/>
            </w:rPr>
            <w:t>☒</w:t>
          </w:r>
        </w:sdtContent>
      </w:sdt>
      <w:r w:rsidR="00EC59AF" w:rsidRPr="003F0D6A">
        <w:rPr>
          <w:rFonts w:ascii="Arial" w:eastAsia="Times New Roman" w:hAnsi="Arial" w:cs="Arial"/>
          <w:b/>
          <w:sz w:val="24"/>
          <w:szCs w:val="24"/>
        </w:rPr>
        <w:t xml:space="preserve"> No</w:t>
      </w:r>
    </w:p>
    <w:p w14:paraId="4BC76E9B" w14:textId="77777777" w:rsidR="00400574" w:rsidRPr="003F0D6A"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3F0D6A" w:rsidRDefault="00EC59AF" w:rsidP="00FF56A9">
      <w:pPr>
        <w:shd w:val="clear" w:color="auto" w:fill="FFFFFF"/>
        <w:spacing w:after="0" w:line="240" w:lineRule="auto"/>
        <w:rPr>
          <w:rFonts w:ascii="Arial" w:eastAsia="Times New Roman" w:hAnsi="Arial" w:cs="Arial"/>
          <w:b/>
          <w:sz w:val="24"/>
          <w:szCs w:val="24"/>
        </w:rPr>
      </w:pPr>
      <w:r w:rsidRPr="003F0D6A">
        <w:rPr>
          <w:rFonts w:ascii="Arial" w:eastAsia="Times New Roman" w:hAnsi="Arial" w:cs="Arial"/>
          <w:b/>
          <w:sz w:val="24"/>
          <w:szCs w:val="24"/>
        </w:rPr>
        <w:t>Does this classification have the a</w:t>
      </w:r>
      <w:r w:rsidR="00EA447A" w:rsidRPr="003F0D6A">
        <w:rPr>
          <w:rFonts w:ascii="Arial" w:eastAsia="Times New Roman" w:hAnsi="Arial" w:cs="Arial"/>
          <w:b/>
          <w:sz w:val="24"/>
          <w:szCs w:val="24"/>
        </w:rPr>
        <w:t xml:space="preserve">bility to work from an </w:t>
      </w:r>
      <w:r w:rsidRPr="003F0D6A">
        <w:rPr>
          <w:rFonts w:ascii="Arial" w:eastAsia="Times New Roman" w:hAnsi="Arial" w:cs="Arial"/>
          <w:b/>
          <w:sz w:val="24"/>
          <w:szCs w:val="24"/>
        </w:rPr>
        <w:t>alternative work location?</w:t>
      </w:r>
    </w:p>
    <w:p w14:paraId="1C3E5CFC" w14:textId="6131304C" w:rsidR="00EA447A" w:rsidRPr="003F0D6A" w:rsidRDefault="00C640D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F0D6A">
            <w:rPr>
              <w:rFonts w:ascii="Segoe UI Symbol" w:eastAsia="MS Gothic" w:hAnsi="Segoe UI Symbol" w:cs="Segoe UI Symbol"/>
              <w:b/>
              <w:sz w:val="24"/>
              <w:szCs w:val="24"/>
            </w:rPr>
            <w:t>☐</w:t>
          </w:r>
        </w:sdtContent>
      </w:sdt>
      <w:r w:rsidR="00EA447A" w:rsidRPr="003F0D6A">
        <w:rPr>
          <w:rFonts w:ascii="Arial" w:eastAsia="Times New Roman" w:hAnsi="Arial" w:cs="Arial"/>
          <w:b/>
          <w:sz w:val="24"/>
          <w:szCs w:val="24"/>
        </w:rPr>
        <w:t xml:space="preserve"> Yes</w:t>
      </w:r>
    </w:p>
    <w:p w14:paraId="7E8C3D24" w14:textId="0984A13D" w:rsidR="00EA447A" w:rsidRPr="003F0D6A" w:rsidRDefault="00C640D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3F0D6A">
            <w:rPr>
              <w:rFonts w:ascii="Segoe UI Symbol" w:eastAsia="MS Gothic" w:hAnsi="Segoe UI Symbol" w:cs="Segoe UI Symbol"/>
              <w:b/>
              <w:sz w:val="24"/>
              <w:szCs w:val="24"/>
            </w:rPr>
            <w:t>☒</w:t>
          </w:r>
        </w:sdtContent>
      </w:sdt>
      <w:r w:rsidR="00EA447A" w:rsidRPr="003F0D6A">
        <w:rPr>
          <w:rFonts w:ascii="Arial" w:eastAsia="Times New Roman" w:hAnsi="Arial" w:cs="Arial"/>
          <w:b/>
          <w:sz w:val="24"/>
          <w:szCs w:val="24"/>
        </w:rPr>
        <w:t xml:space="preserve"> No</w:t>
      </w:r>
    </w:p>
    <w:p w14:paraId="29FA02E6" w14:textId="6B299364" w:rsidR="008C2324" w:rsidRPr="003F0D6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3F0D6A" w:rsidRDefault="320636C5" w:rsidP="320636C5">
      <w:pPr>
        <w:spacing w:after="0" w:line="240" w:lineRule="auto"/>
        <w:rPr>
          <w:rFonts w:ascii="Arial" w:eastAsia="Times New Roman" w:hAnsi="Arial" w:cs="Arial"/>
          <w:b/>
          <w:bCs/>
          <w:sz w:val="24"/>
          <w:szCs w:val="24"/>
        </w:rPr>
      </w:pPr>
    </w:p>
    <w:p w14:paraId="7BCFD5F8" w14:textId="194D30DA" w:rsidR="00EC59AF" w:rsidRPr="003F0D6A"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3F0D6A" w:rsidRDefault="00EC59AF" w:rsidP="00EA447A">
      <w:pPr>
        <w:shd w:val="clear" w:color="auto" w:fill="FFFFFF"/>
        <w:spacing w:after="0" w:line="240" w:lineRule="auto"/>
        <w:rPr>
          <w:rFonts w:ascii="Arial" w:eastAsia="Times New Roman" w:hAnsi="Arial" w:cs="Arial"/>
          <w:b/>
          <w:sz w:val="24"/>
          <w:szCs w:val="24"/>
        </w:rPr>
      </w:pPr>
    </w:p>
    <w:sectPr w:rsidR="00EC59AF" w:rsidRPr="003F0D6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248A" w14:textId="77777777" w:rsidR="0014271C" w:rsidRDefault="0014271C" w:rsidP="005C7886">
      <w:pPr>
        <w:spacing w:after="0" w:line="240" w:lineRule="auto"/>
      </w:pPr>
      <w:r>
        <w:separator/>
      </w:r>
    </w:p>
  </w:endnote>
  <w:endnote w:type="continuationSeparator" w:id="0">
    <w:p w14:paraId="495E1714" w14:textId="77777777" w:rsidR="0014271C" w:rsidRDefault="0014271C" w:rsidP="005C7886">
      <w:pPr>
        <w:spacing w:after="0" w:line="240" w:lineRule="auto"/>
      </w:pPr>
      <w:r>
        <w:continuationSeparator/>
      </w:r>
    </w:p>
  </w:endnote>
  <w:endnote w:type="continuationNotice" w:id="1">
    <w:p w14:paraId="07988251" w14:textId="77777777" w:rsidR="0014271C" w:rsidRDefault="00142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5F2158B" w14:textId="042D0AF6" w:rsidR="00C84A74" w:rsidRPr="001B1329" w:rsidRDefault="00C84A74" w:rsidP="00C84A74">
    <w:pPr>
      <w:pStyle w:val="Heading1"/>
      <w:ind w:left="-630" w:right="-360"/>
      <w:jc w:val="left"/>
      <w:rPr>
        <w:rFonts w:ascii="Arial" w:hAnsi="Arial" w:cs="Arial"/>
        <w:b w:val="0"/>
        <w:sz w:val="16"/>
        <w:szCs w:val="16"/>
      </w:rPr>
    </w:pPr>
    <w:r>
      <w:rPr>
        <w:rFonts w:ascii="Arial" w:hAnsi="Arial" w:cs="Arial"/>
        <w:b w:val="0"/>
        <w:sz w:val="16"/>
        <w:szCs w:val="16"/>
      </w:rPr>
      <w:t>Texas A&amp;M University Veterinary Anesthesia Technician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062C" w14:textId="77777777" w:rsidR="0014271C" w:rsidRDefault="0014271C" w:rsidP="005C7886">
      <w:pPr>
        <w:spacing w:after="0" w:line="240" w:lineRule="auto"/>
      </w:pPr>
      <w:r>
        <w:separator/>
      </w:r>
    </w:p>
  </w:footnote>
  <w:footnote w:type="continuationSeparator" w:id="0">
    <w:p w14:paraId="7AB15EC6" w14:textId="77777777" w:rsidR="0014271C" w:rsidRDefault="0014271C" w:rsidP="005C7886">
      <w:pPr>
        <w:spacing w:after="0" w:line="240" w:lineRule="auto"/>
      </w:pPr>
      <w:r>
        <w:continuationSeparator/>
      </w:r>
    </w:p>
  </w:footnote>
  <w:footnote w:type="continuationNotice" w:id="1">
    <w:p w14:paraId="3941AE69" w14:textId="77777777" w:rsidR="0014271C" w:rsidRDefault="00142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1A69A8"/>
    <w:multiLevelType w:val="multilevel"/>
    <w:tmpl w:val="24D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832D6"/>
    <w:multiLevelType w:val="multilevel"/>
    <w:tmpl w:val="177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11A33"/>
    <w:multiLevelType w:val="multilevel"/>
    <w:tmpl w:val="832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34B80"/>
    <w:multiLevelType w:val="multilevel"/>
    <w:tmpl w:val="667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3477A"/>
    <w:multiLevelType w:val="multilevel"/>
    <w:tmpl w:val="BB4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681358B"/>
    <w:multiLevelType w:val="hybridMultilevel"/>
    <w:tmpl w:val="BA8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93968"/>
    <w:multiLevelType w:val="multilevel"/>
    <w:tmpl w:val="370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317B0"/>
    <w:multiLevelType w:val="multilevel"/>
    <w:tmpl w:val="D4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4"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C0AC9"/>
    <w:multiLevelType w:val="hybridMultilevel"/>
    <w:tmpl w:val="D22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1F62D66"/>
    <w:multiLevelType w:val="hybridMultilevel"/>
    <w:tmpl w:val="B3B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7"/>
  </w:num>
  <w:num w:numId="4">
    <w:abstractNumId w:val="4"/>
  </w:num>
  <w:num w:numId="5">
    <w:abstractNumId w:val="6"/>
  </w:num>
  <w:num w:numId="6">
    <w:abstractNumId w:val="33"/>
  </w:num>
  <w:num w:numId="7">
    <w:abstractNumId w:val="1"/>
  </w:num>
  <w:num w:numId="8">
    <w:abstractNumId w:val="19"/>
  </w:num>
  <w:num w:numId="9">
    <w:abstractNumId w:val="5"/>
  </w:num>
  <w:num w:numId="10">
    <w:abstractNumId w:val="3"/>
  </w:num>
  <w:num w:numId="11">
    <w:abstractNumId w:val="26"/>
  </w:num>
  <w:num w:numId="12">
    <w:abstractNumId w:val="30"/>
  </w:num>
  <w:num w:numId="13">
    <w:abstractNumId w:val="28"/>
  </w:num>
  <w:num w:numId="14">
    <w:abstractNumId w:val="29"/>
  </w:num>
  <w:num w:numId="15">
    <w:abstractNumId w:val="12"/>
  </w:num>
  <w:num w:numId="16">
    <w:abstractNumId w:val="7"/>
  </w:num>
  <w:num w:numId="17">
    <w:abstractNumId w:val="14"/>
  </w:num>
  <w:num w:numId="18">
    <w:abstractNumId w:val="16"/>
  </w:num>
  <w:num w:numId="19">
    <w:abstractNumId w:val="13"/>
  </w:num>
  <w:num w:numId="20">
    <w:abstractNumId w:val="18"/>
  </w:num>
  <w:num w:numId="21">
    <w:abstractNumId w:val="25"/>
  </w:num>
  <w:num w:numId="22">
    <w:abstractNumId w:val="8"/>
  </w:num>
  <w:num w:numId="23">
    <w:abstractNumId w:val="31"/>
  </w:num>
  <w:num w:numId="24">
    <w:abstractNumId w:val="35"/>
  </w:num>
  <w:num w:numId="25">
    <w:abstractNumId w:val="24"/>
  </w:num>
  <w:num w:numId="26">
    <w:abstractNumId w:val="34"/>
  </w:num>
  <w:num w:numId="27">
    <w:abstractNumId w:val="15"/>
  </w:num>
  <w:num w:numId="28">
    <w:abstractNumId w:val="32"/>
  </w:num>
  <w:num w:numId="29">
    <w:abstractNumId w:val="17"/>
  </w:num>
  <w:num w:numId="30">
    <w:abstractNumId w:val="22"/>
  </w:num>
  <w:num w:numId="31">
    <w:abstractNumId w:val="2"/>
  </w:num>
  <w:num w:numId="32">
    <w:abstractNumId w:val="20"/>
  </w:num>
  <w:num w:numId="33">
    <w:abstractNumId w:val="11"/>
  </w:num>
  <w:num w:numId="34">
    <w:abstractNumId w:val="21"/>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513EC"/>
    <w:rsid w:val="00064EB4"/>
    <w:rsid w:val="00070056"/>
    <w:rsid w:val="00071FAB"/>
    <w:rsid w:val="000725C7"/>
    <w:rsid w:val="00093931"/>
    <w:rsid w:val="000A0A93"/>
    <w:rsid w:val="000A185C"/>
    <w:rsid w:val="000B2FFA"/>
    <w:rsid w:val="000C2DA6"/>
    <w:rsid w:val="000F313A"/>
    <w:rsid w:val="00135ECF"/>
    <w:rsid w:val="0014271C"/>
    <w:rsid w:val="00143938"/>
    <w:rsid w:val="00162EEE"/>
    <w:rsid w:val="001761E4"/>
    <w:rsid w:val="00182582"/>
    <w:rsid w:val="001979F7"/>
    <w:rsid w:val="001A7305"/>
    <w:rsid w:val="001B1329"/>
    <w:rsid w:val="001B1335"/>
    <w:rsid w:val="001C3942"/>
    <w:rsid w:val="00201A9D"/>
    <w:rsid w:val="00272B26"/>
    <w:rsid w:val="00291EB3"/>
    <w:rsid w:val="002B294A"/>
    <w:rsid w:val="002D7797"/>
    <w:rsid w:val="002E6C18"/>
    <w:rsid w:val="002F0881"/>
    <w:rsid w:val="0031288D"/>
    <w:rsid w:val="00316512"/>
    <w:rsid w:val="00320028"/>
    <w:rsid w:val="003239D6"/>
    <w:rsid w:val="003260E0"/>
    <w:rsid w:val="00332EB1"/>
    <w:rsid w:val="003432B7"/>
    <w:rsid w:val="0034549E"/>
    <w:rsid w:val="00352833"/>
    <w:rsid w:val="00353C7D"/>
    <w:rsid w:val="003678C9"/>
    <w:rsid w:val="00382036"/>
    <w:rsid w:val="0039426C"/>
    <w:rsid w:val="0039F167"/>
    <w:rsid w:val="003A68D4"/>
    <w:rsid w:val="003B13A7"/>
    <w:rsid w:val="003B7424"/>
    <w:rsid w:val="003E120D"/>
    <w:rsid w:val="003E7000"/>
    <w:rsid w:val="003E7F20"/>
    <w:rsid w:val="003F0D6A"/>
    <w:rsid w:val="003F2994"/>
    <w:rsid w:val="003F5719"/>
    <w:rsid w:val="00400574"/>
    <w:rsid w:val="004007D4"/>
    <w:rsid w:val="00410542"/>
    <w:rsid w:val="00413875"/>
    <w:rsid w:val="004138A5"/>
    <w:rsid w:val="0043668D"/>
    <w:rsid w:val="0044454B"/>
    <w:rsid w:val="004564F6"/>
    <w:rsid w:val="00466C07"/>
    <w:rsid w:val="00480494"/>
    <w:rsid w:val="004818B3"/>
    <w:rsid w:val="0049155D"/>
    <w:rsid w:val="00495DD3"/>
    <w:rsid w:val="004A4F02"/>
    <w:rsid w:val="004B30B3"/>
    <w:rsid w:val="004D5CAF"/>
    <w:rsid w:val="005100C7"/>
    <w:rsid w:val="00517F46"/>
    <w:rsid w:val="00550048"/>
    <w:rsid w:val="00582802"/>
    <w:rsid w:val="005C7886"/>
    <w:rsid w:val="005E75BC"/>
    <w:rsid w:val="005F05AF"/>
    <w:rsid w:val="00601ABB"/>
    <w:rsid w:val="00621CE2"/>
    <w:rsid w:val="00622277"/>
    <w:rsid w:val="00625B88"/>
    <w:rsid w:val="00643531"/>
    <w:rsid w:val="00657F88"/>
    <w:rsid w:val="006617E4"/>
    <w:rsid w:val="00663D8B"/>
    <w:rsid w:val="00672E4A"/>
    <w:rsid w:val="00673F0B"/>
    <w:rsid w:val="00676D45"/>
    <w:rsid w:val="00693BE0"/>
    <w:rsid w:val="006A5934"/>
    <w:rsid w:val="006B224A"/>
    <w:rsid w:val="006D0D88"/>
    <w:rsid w:val="00701B76"/>
    <w:rsid w:val="007025AA"/>
    <w:rsid w:val="00714EC0"/>
    <w:rsid w:val="0071666B"/>
    <w:rsid w:val="00720626"/>
    <w:rsid w:val="0072144D"/>
    <w:rsid w:val="00731E8E"/>
    <w:rsid w:val="00740890"/>
    <w:rsid w:val="00741B6F"/>
    <w:rsid w:val="00743AE8"/>
    <w:rsid w:val="00775DA8"/>
    <w:rsid w:val="007B55FB"/>
    <w:rsid w:val="007D508E"/>
    <w:rsid w:val="00820A1D"/>
    <w:rsid w:val="00833686"/>
    <w:rsid w:val="0084237C"/>
    <w:rsid w:val="00847AA1"/>
    <w:rsid w:val="008768C4"/>
    <w:rsid w:val="008957BC"/>
    <w:rsid w:val="008A0850"/>
    <w:rsid w:val="008A7087"/>
    <w:rsid w:val="008B4E13"/>
    <w:rsid w:val="008B57D1"/>
    <w:rsid w:val="008C2324"/>
    <w:rsid w:val="008C3FC2"/>
    <w:rsid w:val="008D7B15"/>
    <w:rsid w:val="008E594F"/>
    <w:rsid w:val="008E5D8B"/>
    <w:rsid w:val="00901EFF"/>
    <w:rsid w:val="009119DE"/>
    <w:rsid w:val="00912BBF"/>
    <w:rsid w:val="0091522A"/>
    <w:rsid w:val="00944EE6"/>
    <w:rsid w:val="009502F5"/>
    <w:rsid w:val="00970A14"/>
    <w:rsid w:val="00993762"/>
    <w:rsid w:val="009A555F"/>
    <w:rsid w:val="009B1462"/>
    <w:rsid w:val="009D4093"/>
    <w:rsid w:val="009F5AF5"/>
    <w:rsid w:val="009F712A"/>
    <w:rsid w:val="00A437FF"/>
    <w:rsid w:val="00A45004"/>
    <w:rsid w:val="00A55821"/>
    <w:rsid w:val="00A5582D"/>
    <w:rsid w:val="00A67164"/>
    <w:rsid w:val="00A76F1A"/>
    <w:rsid w:val="00AB1361"/>
    <w:rsid w:val="00AB17CC"/>
    <w:rsid w:val="00AC28A6"/>
    <w:rsid w:val="00AC6520"/>
    <w:rsid w:val="00AF0607"/>
    <w:rsid w:val="00B01588"/>
    <w:rsid w:val="00B01D12"/>
    <w:rsid w:val="00B03516"/>
    <w:rsid w:val="00B045ED"/>
    <w:rsid w:val="00B10BF1"/>
    <w:rsid w:val="00B17441"/>
    <w:rsid w:val="00B21D13"/>
    <w:rsid w:val="00B35D5D"/>
    <w:rsid w:val="00B46A88"/>
    <w:rsid w:val="00B56C82"/>
    <w:rsid w:val="00B74530"/>
    <w:rsid w:val="00B77515"/>
    <w:rsid w:val="00B80933"/>
    <w:rsid w:val="00B90CE0"/>
    <w:rsid w:val="00B965D5"/>
    <w:rsid w:val="00BA0ACA"/>
    <w:rsid w:val="00BA1880"/>
    <w:rsid w:val="00BC4DE2"/>
    <w:rsid w:val="00BD176F"/>
    <w:rsid w:val="00C03FF6"/>
    <w:rsid w:val="00C064AA"/>
    <w:rsid w:val="00C35B0A"/>
    <w:rsid w:val="00C360BA"/>
    <w:rsid w:val="00C43629"/>
    <w:rsid w:val="00C45BA8"/>
    <w:rsid w:val="00C6068A"/>
    <w:rsid w:val="00C63205"/>
    <w:rsid w:val="00C640DC"/>
    <w:rsid w:val="00C803B6"/>
    <w:rsid w:val="00C84A74"/>
    <w:rsid w:val="00C953ED"/>
    <w:rsid w:val="00CA2046"/>
    <w:rsid w:val="00CA39BB"/>
    <w:rsid w:val="00CD0C02"/>
    <w:rsid w:val="00CE0AAA"/>
    <w:rsid w:val="00CF3A17"/>
    <w:rsid w:val="00D10102"/>
    <w:rsid w:val="00D12299"/>
    <w:rsid w:val="00D20C27"/>
    <w:rsid w:val="00D2393D"/>
    <w:rsid w:val="00D246A4"/>
    <w:rsid w:val="00D36084"/>
    <w:rsid w:val="00D477BA"/>
    <w:rsid w:val="00D55883"/>
    <w:rsid w:val="00D67AC7"/>
    <w:rsid w:val="00D769AB"/>
    <w:rsid w:val="00DA3D22"/>
    <w:rsid w:val="00DE650E"/>
    <w:rsid w:val="00E1678B"/>
    <w:rsid w:val="00E20543"/>
    <w:rsid w:val="00E56812"/>
    <w:rsid w:val="00E651E8"/>
    <w:rsid w:val="00E86BD1"/>
    <w:rsid w:val="00EA447A"/>
    <w:rsid w:val="00EA50D1"/>
    <w:rsid w:val="00EA7662"/>
    <w:rsid w:val="00EC59AF"/>
    <w:rsid w:val="00EE46BA"/>
    <w:rsid w:val="00F018C5"/>
    <w:rsid w:val="00F24BE0"/>
    <w:rsid w:val="00F25BCF"/>
    <w:rsid w:val="00F7047C"/>
    <w:rsid w:val="00F77F89"/>
    <w:rsid w:val="00F92A0A"/>
    <w:rsid w:val="00FA5A27"/>
    <w:rsid w:val="00FB352B"/>
    <w:rsid w:val="00FC0FBC"/>
    <w:rsid w:val="00FC2E48"/>
    <w:rsid w:val="00FC61F0"/>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46FDC"/>
    <w:rsid w:val="005A0E0D"/>
    <w:rsid w:val="00616D96"/>
    <w:rsid w:val="00684326"/>
    <w:rsid w:val="00CC3043"/>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94</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